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>残疾人事业发展补助资金项目绩效评价报告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ind w:left="0" w:firstLine="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基本情况</w:t>
      </w:r>
    </w:p>
    <w:p>
      <w:pPr>
        <w:ind w:left="0" w:firstLine="320" w:firstLineChars="10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（一）项目概况：残疾人发展补助项目资金主要包括残疾人职业教育经费，残疾人职业培训经费、残疾人公益岗补贴三部分。</w:t>
      </w:r>
    </w:p>
    <w:p>
      <w:pPr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（二）项目绩效目标</w:t>
      </w:r>
      <w:r>
        <w:rPr>
          <w:rFonts w:hint="eastAsia" w:ascii="宋体" w:hAnsi="宋体" w:eastAsia="宋体" w:cs="宋体"/>
          <w:kern w:val="0"/>
          <w:sz w:val="32"/>
          <w:szCs w:val="32"/>
        </w:rPr>
        <w:tab/>
      </w:r>
      <w:bookmarkStart w:id="0" w:name="_GoBack"/>
      <w:bookmarkEnd w:id="0"/>
    </w:p>
    <w:p>
      <w:pPr>
        <w:ind w:left="0" w:firstLine="640" w:firstLineChars="20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1.拓展专业设置、加强专业建设，提高教学水平、完成教育目标。逐步提高残疾人中等学历教育教学质量和办学水平，逐步提高残疾学生的受教育程度和专业技能水平，保障残疾人受教育的权利。</w:t>
      </w:r>
    </w:p>
    <w:p>
      <w:pPr>
        <w:ind w:left="0" w:firstLine="640" w:firstLineChars="20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2.扩展培训项目，创新培训模式，提高培训效率。发挥自治区级培训机构示范作用，提升残疾人和学生就业能力。逐步完善残疾人培训体系，提升残疾人自身知识技能和素质能力，激励残疾人自尊自信自强自立，弘扬残疾人“平等、参与、共享、融合”的现代文明理念，使残疾人共享社会文化发展成果。</w:t>
      </w:r>
    </w:p>
    <w:p>
      <w:pPr>
        <w:ind w:left="0" w:firstLine="640" w:firstLineChars="20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3.根据市场培养培训残疾学员，提高残疾学员专业技能，促进残疾人就业。拓宽残疾人就业渠道，促进残疾人就业增收，改善残疾人生活状况。</w:t>
      </w:r>
    </w:p>
    <w:p>
      <w:pPr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二、项目绩效评价的开展情况</w:t>
      </w:r>
    </w:p>
    <w:p>
      <w:pPr>
        <w:ind w:left="0" w:firstLine="640" w:firstLineChars="20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（一）评价指标体系、评价方法</w:t>
      </w:r>
    </w:p>
    <w:p>
      <w:pPr>
        <w:ind w:left="0" w:firstLine="480" w:firstLineChars="15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残疾人发展补助项目资金预算执行情况10分，产出指标50分，其中，残疾人学历教育数量指标10分、残疾人职业培训数量指标10分、残疾人公益岗补贴4分、质量指标10分、时效指标6分、成本指标 10分；效益指标30分；满意度指标10分，共计100分，评定等级标准为优≧90分、80≦良＜90分，60≦中＜80分、差＜60分。</w:t>
      </w:r>
    </w:p>
    <w:p>
      <w:pPr>
        <w:ind w:left="0" w:firstLine="640" w:firstLineChars="20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（二）绩效评价工作过程</w:t>
      </w:r>
    </w:p>
    <w:p>
      <w:pPr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 1.前期准备。根据预算法的相关规定，在预算编制时，建立事前绩效目标编制工作，构建事中绩效跟踪和绩效评价机制。为确保绩效目标如期实现，我单位根据确定的项目支出绩效目标，定期对绩效目标的完成情况进行跟踪和绩效自评。</w:t>
      </w:r>
    </w:p>
    <w:p>
      <w:pPr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2.组织实施。学校高度重视，积极相关工作人员，积极开展2020年项目支出绩效自评工作。项目绩效自评由业务科室填报项目绩效自评情况，财务人员汇总，各科室提供佐证材料和依据。收集、整理财政预算资金绩效评价所需资料，对项目支出绩效情况进行自评、打分，最后根据自评、打分的结果，撰写项目支出绩效评价报告。</w:t>
      </w:r>
    </w:p>
    <w:p>
      <w:pPr>
        <w:ind w:left="0" w:firstLine="640" w:firstLineChars="20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三、综合评价分析情况及评价结论 </w:t>
      </w:r>
    </w:p>
    <w:p>
      <w:pPr>
        <w:ind w:left="0" w:firstLine="640" w:firstLineChars="20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（一）2020年残疾人发展补助资金项目财政预算拨款收入286万元，实际支出251万元。其中残疾人职业教育经费财政预算拨款收入180万元，实际支出162万元；残疾人职业培训经费财政预算拨款收入100万元，实际支出83万元；残疾人公益岗补贴财政预算拨款收入6万元，实际支出6万元。</w:t>
      </w:r>
    </w:p>
    <w:p>
      <w:pPr>
        <w:ind w:left="0" w:firstLine="480" w:firstLineChars="15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(二)残疾人发展补助项目资金预算执行情况10分，自评得8.5分,产出指标50分，自评得分45.5,其中:残疾人职业学历教育数量指标8分、残疾人职业培训数量指标8分、残疾人公益岗补贴4分、质量指标9.5分、时效指标6分、成本指标 10分；效益指标30分，自评得分28；满意度指标10分，自评得分9；共计90分，评定等级标准为优。</w:t>
      </w:r>
    </w:p>
    <w:p>
      <w:pPr>
        <w:ind w:left="0" w:firstLine="640" w:firstLineChars="20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四、绩效评价指标分析情况</w:t>
      </w:r>
    </w:p>
    <w:p>
      <w:pPr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（一）项目资金管理决策情况方面。由各科室提出资金使用计划和支付明细资料,报分管领导审批,经单位主要领导审定后,向财务室申报资金计划。属于 “三重一大”范围的项目,按规定程序上会研究。</w:t>
      </w:r>
    </w:p>
    <w:p>
      <w:pPr>
        <w:ind w:left="0" w:firstLine="480" w:firstLineChars="15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（二）项目效益情况</w:t>
      </w:r>
    </w:p>
    <w:p>
      <w:pPr>
        <w:ind w:left="0" w:firstLine="800" w:firstLineChars="25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宋体" w:cs="宋体"/>
          <w:kern w:val="0"/>
          <w:sz w:val="32"/>
          <w:szCs w:val="32"/>
        </w:rPr>
        <w:t>学历教育方面。学历教育是学校的中心和重点工作。一年来，我校严格按照教学管理制度和人才培养方案组织开展教学工作，学校共六个教学班，共87名学生。共完成3360课时的教学任务。</w:t>
      </w:r>
    </w:p>
    <w:p>
      <w:pPr>
        <w:ind w:firstLine="640" w:firstLineChars="20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 w:val="32"/>
          <w:szCs w:val="32"/>
        </w:rPr>
        <w:t>职业培训方面。职业技术培训是学校的重要职能和业务工作。按照年度自治区残联工作部署安排，从盟市残联和学校历届毕业生提升技能的迫切需求出发，积极组织开展职业技能培训。全年共举办3期培训班，培训学员197人次。同时，本年度还完成了美发实训室和服装制作教室的建设工作，为下一步拓展专业奠定了基础。</w:t>
      </w:r>
    </w:p>
    <w:p>
      <w:pPr>
        <w:ind w:left="0" w:firstLine="480" w:firstLineChars="15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3.</w:t>
      </w:r>
      <w:r>
        <w:rPr>
          <w:rFonts w:hint="eastAsia" w:ascii="宋体" w:hAnsi="宋体" w:eastAsia="宋体" w:cs="宋体"/>
          <w:kern w:val="0"/>
          <w:sz w:val="32"/>
          <w:szCs w:val="32"/>
        </w:rPr>
        <w:t>开展职业技术教育和职业技术培训,使残疾人受教育程度和专业技能水平显著提高,提升了残疾人自身生活能力,就业创业能力，关心、理解、支持残疾人的社会氛围显著提高，受资助培训的残疾人就业带动脱贫较显著,减轻家庭经济负担,改善残疾人生活状况,激励残疾人自尊自信自强自立,使残疾人共享社会发展和进步的文化成果,平等参与文明理念,促进残疾人事业发展。</w:t>
      </w:r>
    </w:p>
    <w:p>
      <w:pPr>
        <w:ind w:left="0" w:firstLine="480" w:firstLineChars="15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五、主要经验及做法、存在的问题和建议</w:t>
      </w:r>
    </w:p>
    <w:p>
      <w:pPr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（一）主要经验和做法</w:t>
      </w:r>
    </w:p>
    <w:p>
      <w:pPr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一年来，学校领导班子把各项目资金的管理和使用当作工作的重中之重，严格按照上级财政主管部门的规定管理和使用资金。学校建立了财务内控制度，每一笔项目资金的使用，都在使用前向上级财政主管部门提出资金使用申请，批准后实施项目工作，在开展工作过程中校领导班子成员深入实际进行监督，项目任务完成后进行结果检查，经校领导班子研究审定同意支付项目资金，财会人员会同项目执行科室办理项目资金支付结算。项目资金管理规范，使用合理有效。</w:t>
      </w:r>
    </w:p>
    <w:p>
      <w:pPr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（二）存在问题和建议</w:t>
      </w:r>
    </w:p>
    <w:p>
      <w:pPr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绩效管理体系需要进一步健全。预算编制的科学化、精准化需进一步提高,资金的管理和使用的制度及流程需进一步完善。</w:t>
      </w:r>
    </w:p>
    <w:p>
      <w:pPr>
        <w:ind w:left="0" w:firstLine="480" w:firstLineChars="15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E70E"/>
    <w:multiLevelType w:val="multilevel"/>
    <w:tmpl w:val="7705E70E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E93574"/>
    <w:rsid w:val="5725486B"/>
    <w:rsid w:val="66E4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2021-08-31T07:05:12Z</cp:lastPrinted>
  <dcterms:modified xsi:type="dcterms:W3CDTF">2021-08-31T07:06:43Z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